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9C91" w14:textId="77777777" w:rsidR="00EC5F2C" w:rsidRDefault="00381380">
      <w:pPr>
        <w:shd w:val="clear" w:color="auto" w:fill="F4F4F4"/>
        <w:spacing w:after="0" w:line="240" w:lineRule="auto"/>
        <w:outlineLvl w:val="2"/>
      </w:pPr>
      <w:r>
        <w:rPr>
          <w:rFonts w:ascii="Arial" w:eastAsia="Times New Roman" w:hAnsi="Arial" w:cs="Arial"/>
          <w:b/>
          <w:bCs/>
          <w:caps/>
          <w:color w:val="019CDF"/>
          <w:sz w:val="27"/>
          <w:szCs w:val="27"/>
          <w:lang w:eastAsia="pl-PL"/>
        </w:rPr>
        <w:t>LEKTURY OBOWIĄZKOWE KLASA 7-8</w:t>
      </w:r>
    </w:p>
    <w:p w14:paraId="21145712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Artysta – Sławomir Mrożek</w:t>
      </w:r>
    </w:p>
    <w:p w14:paraId="245D12B3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Balladyna – Juliusz Słowacki</w:t>
      </w:r>
    </w:p>
    <w:p w14:paraId="21A3299B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Kamienie na szaniec – Aleksander Kamiński</w:t>
      </w:r>
    </w:p>
    <w:p w14:paraId="0B7FEB37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Mały Książę –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Antoine</w:t>
      </w:r>
      <w:proofErr w:type="spellEnd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 de Saint-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Exupéry</w:t>
      </w:r>
      <w:proofErr w:type="spellEnd"/>
    </w:p>
    <w:p w14:paraId="456F5088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Opowieść wigilijna – Charles Dickens</w:t>
      </w:r>
    </w:p>
    <w:p w14:paraId="5A714A0C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Reduta Ordona, Śmierć 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Pułkownika, Świtezianka, II część Dziadów, wybrany utwór z cyklu Sonety krymskie, Pan Tadeusz (całość) – Adam Mickiewicz</w:t>
      </w:r>
    </w:p>
    <w:p w14:paraId="473283A1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Syzyfowe prace – Stefan Żeromski</w:t>
      </w:r>
    </w:p>
    <w:p w14:paraId="77F08616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Quo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vadis</w:t>
      </w:r>
      <w:proofErr w:type="spellEnd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, Latarnik – Henryk Sienkiewicz;</w:t>
      </w:r>
    </w:p>
    <w:p w14:paraId="6154E896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Wybór fraszek, pieśni i trenów, w tym tren I, V, VII i VIII 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– Jan Kochanowski</w:t>
      </w:r>
    </w:p>
    <w:p w14:paraId="116BA03B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Wybrane wiersze poetów wskazanych w klasach IV–VI, a ponadto Krzysztofa Kamila Baczyńskiego, Stanisława Barańczaka, Cypriana Norwida, Bolesława Leśmiana, Mariana Hemara, Jarosława Marka Rymkiewicza, Wisławy Szymborskiej, Kazimierza Wierzy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ńskiego, Jana Lechonia, Jerzego Lieberta oraz fraszki Jana Sztaudyngera i aforyzmy Stanisława Jerzego Leca</w:t>
      </w:r>
    </w:p>
    <w:p w14:paraId="68EEB3D3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Zemsta – Aleksander Fredro</w:t>
      </w:r>
    </w:p>
    <w:p w14:paraId="28758EEE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Żona modna – Ignacy Krasicki</w:t>
      </w:r>
    </w:p>
    <w:p w14:paraId="40F8FBCE" w14:textId="77777777" w:rsidR="00EC5F2C" w:rsidRDefault="00381380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Ziele na kraterze (fragmenty), Tędy i owędy (wybrany reportaż) – Melchior Wańkowicz</w:t>
      </w:r>
    </w:p>
    <w:p w14:paraId="2AE0E248" w14:textId="77777777" w:rsidR="00EC5F2C" w:rsidRDefault="00381380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 </w:t>
      </w:r>
    </w:p>
    <w:p w14:paraId="1055B2D6" w14:textId="77777777" w:rsidR="00EC5F2C" w:rsidRDefault="00381380">
      <w:pPr>
        <w:shd w:val="clear" w:color="auto" w:fill="F4F4F4"/>
        <w:spacing w:after="0" w:line="240" w:lineRule="auto"/>
        <w:outlineLvl w:val="2"/>
      </w:pPr>
      <w:r>
        <w:rPr>
          <w:rFonts w:ascii="Arial" w:eastAsia="Times New Roman" w:hAnsi="Arial" w:cs="Arial"/>
          <w:b/>
          <w:bCs/>
          <w:caps/>
          <w:color w:val="019CDF"/>
          <w:sz w:val="27"/>
          <w:szCs w:val="27"/>
          <w:lang w:eastAsia="pl-PL"/>
        </w:rPr>
        <w:t>LEKTURY UZUPEŁNIAJĄCE KLASA 7-8</w:t>
      </w:r>
    </w:p>
    <w:p w14:paraId="42BA6494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Dywizjon 303 – Arkady Fiedler</w:t>
      </w:r>
    </w:p>
    <w:p w14:paraId="03B15B62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Krzyżacy – Henryk Sienkiewicz</w:t>
      </w:r>
    </w:p>
    <w:p w14:paraId="460B7B5E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Monte Cassino (fragmenty) – Melchior Wańkowicz</w:t>
      </w:r>
    </w:p>
    <w:p w14:paraId="4188AAE7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Oskar i pani Róża –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Eric</w:t>
      </w:r>
      <w:proofErr w:type="spellEnd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-Emmanuel Schmitt</w:t>
      </w:r>
    </w:p>
    <w:p w14:paraId="33112D05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Pamiętnik z powstania warszawskiego (fragmenty) – Miron Białoszewski</w:t>
      </w:r>
    </w:p>
    <w:p w14:paraId="34F8EF23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Pozłac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ana rybka – Barbara Kosmowska</w:t>
      </w:r>
    </w:p>
    <w:p w14:paraId="4CFACEC8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Przekroczyć próg nadziei (fragmenty) – Jan Paweł II</w:t>
      </w:r>
    </w:p>
    <w:p w14:paraId="4CDBA9EB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Wspomnienia wojenne 22 IX 1939–5 IV 1945 (fragmenty) – Karolina Lanckorońska. Lub inne utwory literackie i teksty kultury wybrane przez nauczyciela, w tym wiersze poetów wspó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łczesnych i reportaże</w:t>
      </w:r>
    </w:p>
    <w:p w14:paraId="22127F5B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Stary człowiek i morze – Ernest Hemingway</w:t>
      </w:r>
    </w:p>
    <w:p w14:paraId="3AAC7783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Stowarzyszenie Umarłych Poetów – Nancy H.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Kleinbaum</w:t>
      </w:r>
      <w:proofErr w:type="spellEnd"/>
    </w:p>
    <w:p w14:paraId="0571B1F0" w14:textId="77777777" w:rsidR="00EC5F2C" w:rsidRDefault="00381380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Wybrana powieść kryminalna – Agatha Christie</w:t>
      </w:r>
    </w:p>
    <w:p w14:paraId="75C3F364" w14:textId="77777777" w:rsidR="00EC5F2C" w:rsidRDefault="00EC5F2C"/>
    <w:sectPr w:rsidR="00EC5F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E24" w14:textId="77777777" w:rsidR="00381380" w:rsidRDefault="00381380">
      <w:pPr>
        <w:spacing w:after="0" w:line="240" w:lineRule="auto"/>
      </w:pPr>
      <w:r>
        <w:separator/>
      </w:r>
    </w:p>
  </w:endnote>
  <w:endnote w:type="continuationSeparator" w:id="0">
    <w:p w14:paraId="7C5A73A8" w14:textId="77777777" w:rsidR="00381380" w:rsidRDefault="0038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B31C" w14:textId="77777777" w:rsidR="00381380" w:rsidRDefault="003813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10EBC" w14:textId="77777777" w:rsidR="00381380" w:rsidRDefault="00381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7728"/>
    <w:multiLevelType w:val="multilevel"/>
    <w:tmpl w:val="242AB7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3363B5F"/>
    <w:multiLevelType w:val="multilevel"/>
    <w:tmpl w:val="E22E8BE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5F2C"/>
    <w:rsid w:val="00381380"/>
    <w:rsid w:val="004F5D9A"/>
    <w:rsid w:val="00E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F41C"/>
  <w15:docId w15:val="{562F3F51-1EE7-4191-A591-55A788F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Klejbach</dc:creator>
  <dc:description/>
  <cp:lastModifiedBy>Beata Klejbach</cp:lastModifiedBy>
  <cp:revision>2</cp:revision>
  <dcterms:created xsi:type="dcterms:W3CDTF">2020-05-24T20:00:00Z</dcterms:created>
  <dcterms:modified xsi:type="dcterms:W3CDTF">2020-05-24T20:00:00Z</dcterms:modified>
</cp:coreProperties>
</file>